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412A" w:rsidRDefault="006E412A" w:rsidP="006E412A">
      <w:pPr>
        <w:spacing w:line="480" w:lineRule="auto"/>
        <w:jc w:val="center"/>
        <w:rPr>
          <w:rFonts w:ascii="Times New Roman" w:hAnsi="Times New Roman" w:cs="Times New Roman"/>
          <w:sz w:val="24"/>
          <w:szCs w:val="24"/>
        </w:rPr>
      </w:pPr>
    </w:p>
    <w:p w:rsidR="006E412A" w:rsidRDefault="006E412A" w:rsidP="006E412A">
      <w:pPr>
        <w:spacing w:line="480" w:lineRule="auto"/>
        <w:jc w:val="center"/>
        <w:rPr>
          <w:rFonts w:ascii="Times New Roman" w:hAnsi="Times New Roman" w:cs="Times New Roman"/>
          <w:sz w:val="24"/>
          <w:szCs w:val="24"/>
        </w:rPr>
      </w:pPr>
    </w:p>
    <w:p w:rsidR="006E412A" w:rsidRDefault="006E412A" w:rsidP="006E412A">
      <w:pPr>
        <w:spacing w:line="480" w:lineRule="auto"/>
        <w:jc w:val="center"/>
        <w:rPr>
          <w:rFonts w:ascii="Times New Roman" w:hAnsi="Times New Roman" w:cs="Times New Roman"/>
          <w:sz w:val="24"/>
          <w:szCs w:val="24"/>
        </w:rPr>
      </w:pPr>
    </w:p>
    <w:p w:rsidR="006E412A" w:rsidRDefault="006E412A" w:rsidP="006E412A">
      <w:pPr>
        <w:spacing w:line="480" w:lineRule="auto"/>
        <w:jc w:val="center"/>
        <w:rPr>
          <w:rFonts w:ascii="Times New Roman" w:hAnsi="Times New Roman" w:cs="Times New Roman"/>
          <w:sz w:val="24"/>
          <w:szCs w:val="24"/>
        </w:rPr>
      </w:pPr>
    </w:p>
    <w:p w:rsidR="006E412A" w:rsidRDefault="006E412A" w:rsidP="006E412A">
      <w:pPr>
        <w:spacing w:line="480" w:lineRule="auto"/>
        <w:jc w:val="center"/>
        <w:rPr>
          <w:rFonts w:ascii="Times New Roman" w:hAnsi="Times New Roman" w:cs="Times New Roman"/>
          <w:sz w:val="24"/>
          <w:szCs w:val="24"/>
        </w:rPr>
      </w:pPr>
    </w:p>
    <w:p w:rsidR="006E412A" w:rsidRDefault="006E412A" w:rsidP="006E412A">
      <w:pPr>
        <w:spacing w:line="480" w:lineRule="auto"/>
        <w:jc w:val="center"/>
        <w:rPr>
          <w:rFonts w:ascii="Times New Roman" w:hAnsi="Times New Roman" w:cs="Times New Roman"/>
          <w:sz w:val="24"/>
          <w:szCs w:val="24"/>
        </w:rPr>
      </w:pPr>
    </w:p>
    <w:p w:rsidR="006E412A" w:rsidRDefault="006E412A" w:rsidP="006E412A">
      <w:pPr>
        <w:spacing w:line="480" w:lineRule="auto"/>
        <w:jc w:val="center"/>
        <w:rPr>
          <w:rFonts w:ascii="Times New Roman" w:hAnsi="Times New Roman" w:cs="Times New Roman"/>
          <w:sz w:val="24"/>
          <w:szCs w:val="24"/>
        </w:rPr>
      </w:pPr>
    </w:p>
    <w:p w:rsidR="00BB25E0" w:rsidRPr="006E412A" w:rsidRDefault="00BB25E0" w:rsidP="006E412A">
      <w:pPr>
        <w:spacing w:line="480" w:lineRule="auto"/>
        <w:jc w:val="center"/>
        <w:rPr>
          <w:rFonts w:ascii="Times New Roman" w:hAnsi="Times New Roman" w:cs="Times New Roman"/>
          <w:sz w:val="24"/>
          <w:szCs w:val="24"/>
        </w:rPr>
      </w:pPr>
      <w:r w:rsidRPr="006E412A">
        <w:rPr>
          <w:rFonts w:ascii="Times New Roman" w:hAnsi="Times New Roman" w:cs="Times New Roman"/>
          <w:sz w:val="24"/>
          <w:szCs w:val="24"/>
        </w:rPr>
        <w:t>Industrial-organizational psychology</w:t>
      </w:r>
    </w:p>
    <w:p w:rsidR="00BB25E0" w:rsidRPr="006E412A" w:rsidRDefault="00BB25E0" w:rsidP="006E412A">
      <w:pPr>
        <w:spacing w:line="480" w:lineRule="auto"/>
        <w:jc w:val="center"/>
        <w:rPr>
          <w:rFonts w:ascii="Times New Roman" w:hAnsi="Times New Roman" w:cs="Times New Roman"/>
          <w:sz w:val="24"/>
          <w:szCs w:val="24"/>
        </w:rPr>
      </w:pPr>
      <w:r w:rsidRPr="006E412A">
        <w:rPr>
          <w:rFonts w:ascii="Times New Roman" w:hAnsi="Times New Roman" w:cs="Times New Roman"/>
          <w:sz w:val="24"/>
          <w:szCs w:val="24"/>
        </w:rPr>
        <w:t>Name</w:t>
      </w:r>
    </w:p>
    <w:p w:rsidR="00BB25E0" w:rsidRPr="006E412A" w:rsidRDefault="00BB25E0" w:rsidP="006E412A">
      <w:pPr>
        <w:spacing w:line="480" w:lineRule="auto"/>
        <w:jc w:val="center"/>
        <w:rPr>
          <w:rFonts w:ascii="Times New Roman" w:hAnsi="Times New Roman" w:cs="Times New Roman"/>
          <w:sz w:val="24"/>
          <w:szCs w:val="24"/>
        </w:rPr>
      </w:pPr>
      <w:r w:rsidRPr="006E412A">
        <w:rPr>
          <w:rFonts w:ascii="Times New Roman" w:hAnsi="Times New Roman" w:cs="Times New Roman"/>
          <w:sz w:val="24"/>
          <w:szCs w:val="24"/>
        </w:rPr>
        <w:t>Institution</w:t>
      </w:r>
    </w:p>
    <w:p w:rsidR="00BB25E0" w:rsidRDefault="00BB25E0" w:rsidP="006E412A">
      <w:pPr>
        <w:spacing w:line="480" w:lineRule="auto"/>
        <w:jc w:val="center"/>
        <w:rPr>
          <w:rFonts w:ascii="Times New Roman" w:hAnsi="Times New Roman" w:cs="Times New Roman"/>
          <w:sz w:val="24"/>
          <w:szCs w:val="24"/>
        </w:rPr>
      </w:pPr>
      <w:r w:rsidRPr="006E412A">
        <w:rPr>
          <w:rFonts w:ascii="Times New Roman" w:hAnsi="Times New Roman" w:cs="Times New Roman"/>
          <w:sz w:val="24"/>
          <w:szCs w:val="24"/>
        </w:rPr>
        <w:t>Date</w:t>
      </w:r>
    </w:p>
    <w:p w:rsidR="006E412A" w:rsidRDefault="006E412A" w:rsidP="006E412A">
      <w:pPr>
        <w:spacing w:line="480" w:lineRule="auto"/>
        <w:jc w:val="center"/>
        <w:rPr>
          <w:rFonts w:ascii="Times New Roman" w:hAnsi="Times New Roman" w:cs="Times New Roman"/>
          <w:sz w:val="24"/>
          <w:szCs w:val="24"/>
        </w:rPr>
      </w:pPr>
    </w:p>
    <w:p w:rsidR="006E412A" w:rsidRDefault="006E412A" w:rsidP="006E412A">
      <w:pPr>
        <w:spacing w:line="480" w:lineRule="auto"/>
        <w:jc w:val="center"/>
        <w:rPr>
          <w:rFonts w:ascii="Times New Roman" w:hAnsi="Times New Roman" w:cs="Times New Roman"/>
          <w:sz w:val="24"/>
          <w:szCs w:val="24"/>
        </w:rPr>
      </w:pPr>
    </w:p>
    <w:p w:rsidR="006E412A" w:rsidRDefault="006E412A" w:rsidP="006E412A">
      <w:pPr>
        <w:spacing w:line="480" w:lineRule="auto"/>
        <w:jc w:val="center"/>
        <w:rPr>
          <w:rFonts w:ascii="Times New Roman" w:hAnsi="Times New Roman" w:cs="Times New Roman"/>
          <w:sz w:val="24"/>
          <w:szCs w:val="24"/>
        </w:rPr>
      </w:pPr>
    </w:p>
    <w:p w:rsidR="006E412A" w:rsidRDefault="006E412A" w:rsidP="006E412A">
      <w:pPr>
        <w:spacing w:line="480" w:lineRule="auto"/>
        <w:jc w:val="center"/>
        <w:rPr>
          <w:rFonts w:ascii="Times New Roman" w:hAnsi="Times New Roman" w:cs="Times New Roman"/>
          <w:sz w:val="24"/>
          <w:szCs w:val="24"/>
        </w:rPr>
      </w:pPr>
    </w:p>
    <w:p w:rsidR="006E412A" w:rsidRDefault="006E412A" w:rsidP="006E412A">
      <w:pPr>
        <w:spacing w:line="480" w:lineRule="auto"/>
        <w:jc w:val="center"/>
        <w:rPr>
          <w:rFonts w:ascii="Times New Roman" w:hAnsi="Times New Roman" w:cs="Times New Roman"/>
          <w:sz w:val="24"/>
          <w:szCs w:val="24"/>
        </w:rPr>
      </w:pPr>
    </w:p>
    <w:p w:rsidR="006E412A" w:rsidRDefault="006E412A" w:rsidP="006E412A">
      <w:pPr>
        <w:spacing w:line="480" w:lineRule="auto"/>
        <w:jc w:val="center"/>
        <w:rPr>
          <w:rFonts w:ascii="Times New Roman" w:hAnsi="Times New Roman" w:cs="Times New Roman"/>
          <w:sz w:val="24"/>
          <w:szCs w:val="24"/>
        </w:rPr>
      </w:pPr>
    </w:p>
    <w:p w:rsidR="006E412A" w:rsidRPr="006E412A" w:rsidRDefault="006E412A" w:rsidP="006E412A">
      <w:pPr>
        <w:spacing w:line="480" w:lineRule="auto"/>
        <w:jc w:val="center"/>
        <w:rPr>
          <w:rFonts w:ascii="Times New Roman" w:hAnsi="Times New Roman" w:cs="Times New Roman"/>
          <w:sz w:val="24"/>
          <w:szCs w:val="24"/>
        </w:rPr>
      </w:pPr>
    </w:p>
    <w:p w:rsidR="006E412A" w:rsidRDefault="006E412A" w:rsidP="006E412A">
      <w:pPr>
        <w:spacing w:line="480" w:lineRule="auto"/>
        <w:rPr>
          <w:rFonts w:ascii="Times New Roman" w:hAnsi="Times New Roman" w:cs="Times New Roman"/>
          <w:sz w:val="24"/>
          <w:szCs w:val="24"/>
        </w:rPr>
      </w:pPr>
    </w:p>
    <w:p w:rsidR="006E412A" w:rsidRPr="006E412A" w:rsidRDefault="006E412A" w:rsidP="006E412A">
      <w:pPr>
        <w:spacing w:line="480" w:lineRule="auto"/>
        <w:jc w:val="center"/>
        <w:rPr>
          <w:rFonts w:ascii="Times New Roman" w:hAnsi="Times New Roman" w:cs="Times New Roman"/>
          <w:b/>
          <w:sz w:val="24"/>
          <w:szCs w:val="24"/>
        </w:rPr>
      </w:pPr>
      <w:r w:rsidRPr="006E412A">
        <w:rPr>
          <w:rFonts w:ascii="Times New Roman" w:hAnsi="Times New Roman" w:cs="Times New Roman"/>
          <w:b/>
          <w:sz w:val="24"/>
          <w:szCs w:val="24"/>
        </w:rPr>
        <w:lastRenderedPageBreak/>
        <w:t>Question a</w:t>
      </w:r>
    </w:p>
    <w:p w:rsidR="006E412A" w:rsidRDefault="005712D2" w:rsidP="006E412A">
      <w:pPr>
        <w:spacing w:line="480" w:lineRule="auto"/>
        <w:ind w:firstLine="720"/>
        <w:rPr>
          <w:rFonts w:ascii="Times New Roman" w:hAnsi="Times New Roman" w:cs="Times New Roman"/>
          <w:sz w:val="24"/>
          <w:szCs w:val="24"/>
        </w:rPr>
      </w:pPr>
      <w:r w:rsidRPr="006E412A">
        <w:rPr>
          <w:rFonts w:ascii="Times New Roman" w:hAnsi="Times New Roman" w:cs="Times New Roman"/>
          <w:sz w:val="24"/>
          <w:szCs w:val="24"/>
        </w:rPr>
        <w:t>Industrial-organizational psychology revolves around theories and principles of psychology to organizations. It focuses on the increased productivity at a workplace and related issues such as mental and ph</w:t>
      </w:r>
      <w:r w:rsidR="006E412A" w:rsidRPr="006E412A">
        <w:rPr>
          <w:rFonts w:ascii="Times New Roman" w:hAnsi="Times New Roman" w:cs="Times New Roman"/>
          <w:sz w:val="24"/>
          <w:szCs w:val="24"/>
        </w:rPr>
        <w:t xml:space="preserve">ysical well being of employees (Hostetter, 2008). </w:t>
      </w:r>
      <w:r w:rsidRPr="006E412A">
        <w:rPr>
          <w:rFonts w:ascii="Times New Roman" w:hAnsi="Times New Roman" w:cs="Times New Roman"/>
          <w:sz w:val="24"/>
          <w:szCs w:val="24"/>
        </w:rPr>
        <w:t>The overall objective of this field is to study and understand human behavior in a place of work. Through the application of industrial-organizational psychology theories and principles, psychologists are able to improve employee performance, communication, satisfaction, and safety in order to increase sales, improve marketing, study customer behavior and asses j</w:t>
      </w:r>
      <w:r w:rsidR="006E412A" w:rsidRPr="006E412A">
        <w:rPr>
          <w:rFonts w:ascii="Times New Roman" w:hAnsi="Times New Roman" w:cs="Times New Roman"/>
          <w:sz w:val="24"/>
          <w:szCs w:val="24"/>
        </w:rPr>
        <w:t>ob performance of the employees.</w:t>
      </w:r>
    </w:p>
    <w:p w:rsidR="006E412A" w:rsidRPr="006E412A" w:rsidRDefault="006E412A" w:rsidP="006E412A">
      <w:pPr>
        <w:spacing w:line="480" w:lineRule="auto"/>
        <w:jc w:val="center"/>
        <w:rPr>
          <w:rFonts w:ascii="Times New Roman" w:hAnsi="Times New Roman" w:cs="Times New Roman"/>
          <w:b/>
          <w:sz w:val="24"/>
          <w:szCs w:val="24"/>
        </w:rPr>
      </w:pPr>
      <w:r w:rsidRPr="006E412A">
        <w:rPr>
          <w:rFonts w:ascii="Times New Roman" w:hAnsi="Times New Roman" w:cs="Times New Roman"/>
          <w:b/>
          <w:sz w:val="24"/>
          <w:szCs w:val="24"/>
        </w:rPr>
        <w:t>Question b</w:t>
      </w:r>
    </w:p>
    <w:p w:rsidR="005712D2" w:rsidRDefault="005712D2" w:rsidP="006E412A">
      <w:pPr>
        <w:spacing w:line="480" w:lineRule="auto"/>
        <w:ind w:firstLine="720"/>
        <w:rPr>
          <w:rFonts w:ascii="Times New Roman" w:hAnsi="Times New Roman" w:cs="Times New Roman"/>
          <w:sz w:val="24"/>
          <w:szCs w:val="24"/>
        </w:rPr>
      </w:pPr>
      <w:r w:rsidRPr="006E412A">
        <w:rPr>
          <w:rFonts w:ascii="Times New Roman" w:hAnsi="Times New Roman" w:cs="Times New Roman"/>
          <w:sz w:val="24"/>
          <w:szCs w:val="24"/>
        </w:rPr>
        <w:t>There are two sides to Industrial-organizational psychology. First, there is an industrial side that involves monitoring at how to match individuals to certain jobs in the best way possible and it is also referred t</w:t>
      </w:r>
      <w:r w:rsidR="006E412A" w:rsidRPr="006E412A">
        <w:rPr>
          <w:rFonts w:ascii="Times New Roman" w:hAnsi="Times New Roman" w:cs="Times New Roman"/>
          <w:sz w:val="24"/>
          <w:szCs w:val="24"/>
        </w:rPr>
        <w:t>o like the personnel psychology (National Institute of Mental Health, 2009).</w:t>
      </w:r>
      <w:r w:rsidRPr="006E412A">
        <w:rPr>
          <w:rFonts w:ascii="Times New Roman" w:hAnsi="Times New Roman" w:cs="Times New Roman"/>
          <w:sz w:val="24"/>
          <w:szCs w:val="24"/>
        </w:rPr>
        <w:t xml:space="preserve"> In this case, people who work in this area could assess the characteristics of employees and then match the employees to jobs in which they are most likely to perform. The other side is called the organizational side and it is focused on understanding how organizations tend</w:t>
      </w:r>
      <w:r w:rsidR="006E412A" w:rsidRPr="006E412A">
        <w:rPr>
          <w:rFonts w:ascii="Times New Roman" w:hAnsi="Times New Roman" w:cs="Times New Roman"/>
          <w:sz w:val="24"/>
          <w:szCs w:val="24"/>
        </w:rPr>
        <w:t xml:space="preserve"> to affect individual behavior (National Institute of Mental Health, 2009). </w:t>
      </w:r>
      <w:r w:rsidRPr="006E412A">
        <w:rPr>
          <w:rFonts w:ascii="Times New Roman" w:hAnsi="Times New Roman" w:cs="Times New Roman"/>
          <w:sz w:val="24"/>
          <w:szCs w:val="24"/>
        </w:rPr>
        <w:t>In this case, organizational structures, management styles, and social norms factor in influencing how individuals behave within an organization.</w:t>
      </w:r>
    </w:p>
    <w:p w:rsidR="006E412A" w:rsidRPr="006E412A" w:rsidRDefault="006E412A" w:rsidP="006E412A">
      <w:pPr>
        <w:spacing w:line="480" w:lineRule="auto"/>
        <w:jc w:val="center"/>
        <w:rPr>
          <w:rFonts w:ascii="Times New Roman" w:hAnsi="Times New Roman" w:cs="Times New Roman"/>
          <w:b/>
          <w:sz w:val="24"/>
          <w:szCs w:val="24"/>
        </w:rPr>
      </w:pPr>
      <w:r w:rsidRPr="006E412A">
        <w:rPr>
          <w:rFonts w:ascii="Times New Roman" w:hAnsi="Times New Roman" w:cs="Times New Roman"/>
          <w:b/>
          <w:sz w:val="24"/>
          <w:szCs w:val="24"/>
        </w:rPr>
        <w:t>Question c</w:t>
      </w:r>
    </w:p>
    <w:p w:rsidR="005712D2" w:rsidRPr="006E412A" w:rsidRDefault="005712D2" w:rsidP="006E412A">
      <w:pPr>
        <w:spacing w:line="480" w:lineRule="auto"/>
        <w:ind w:firstLine="720"/>
        <w:rPr>
          <w:rFonts w:ascii="Times New Roman" w:hAnsi="Times New Roman" w:cs="Times New Roman"/>
          <w:sz w:val="24"/>
          <w:szCs w:val="24"/>
        </w:rPr>
      </w:pPr>
      <w:r w:rsidRPr="006E412A">
        <w:rPr>
          <w:rFonts w:ascii="Times New Roman" w:hAnsi="Times New Roman" w:cs="Times New Roman"/>
          <w:sz w:val="24"/>
          <w:szCs w:val="24"/>
        </w:rPr>
        <w:t>The reason for choosing industrial organization psychology for a literature review is that it provides attention placed o</w:t>
      </w:r>
      <w:r w:rsidR="006E412A" w:rsidRPr="006E412A">
        <w:rPr>
          <w:rFonts w:ascii="Times New Roman" w:hAnsi="Times New Roman" w:cs="Times New Roman"/>
          <w:sz w:val="24"/>
          <w:szCs w:val="24"/>
        </w:rPr>
        <w:t xml:space="preserve">n humanitarian work psychology. </w:t>
      </w:r>
      <w:r w:rsidRPr="006E412A">
        <w:rPr>
          <w:rFonts w:ascii="Times New Roman" w:hAnsi="Times New Roman" w:cs="Times New Roman"/>
          <w:sz w:val="24"/>
          <w:szCs w:val="24"/>
        </w:rPr>
        <w:t>It helps in the analysis and promotion of social justice, respect for diversity, self determination and empo</w:t>
      </w:r>
      <w:r w:rsidR="006E412A" w:rsidRPr="006E412A">
        <w:rPr>
          <w:rFonts w:ascii="Times New Roman" w:hAnsi="Times New Roman" w:cs="Times New Roman"/>
          <w:sz w:val="24"/>
          <w:szCs w:val="24"/>
        </w:rPr>
        <w:t xml:space="preserve">werment of </w:t>
      </w:r>
      <w:r w:rsidR="006E412A" w:rsidRPr="006E412A">
        <w:rPr>
          <w:rFonts w:ascii="Times New Roman" w:hAnsi="Times New Roman" w:cs="Times New Roman"/>
          <w:sz w:val="24"/>
          <w:szCs w:val="24"/>
        </w:rPr>
        <w:lastRenderedPageBreak/>
        <w:t xml:space="preserve">marginalized groups (Alibali, 2005). </w:t>
      </w:r>
      <w:r w:rsidRPr="006E412A">
        <w:rPr>
          <w:rFonts w:ascii="Times New Roman" w:hAnsi="Times New Roman" w:cs="Times New Roman"/>
          <w:sz w:val="24"/>
          <w:szCs w:val="24"/>
        </w:rPr>
        <w:t>Organizations mostly rely on the aspects of industrial-organizational psychology for proper training and selection. Implementation of the use of assessments in the application process helps organizations in</w:t>
      </w:r>
      <w:r w:rsidR="006E412A" w:rsidRPr="006E412A">
        <w:rPr>
          <w:rFonts w:ascii="Times New Roman" w:hAnsi="Times New Roman" w:cs="Times New Roman"/>
          <w:sz w:val="24"/>
          <w:szCs w:val="24"/>
        </w:rPr>
        <w:t xml:space="preserve"> selecting the best candidates (Alibali, 2005). </w:t>
      </w:r>
      <w:r w:rsidRPr="006E412A">
        <w:rPr>
          <w:rFonts w:ascii="Times New Roman" w:hAnsi="Times New Roman" w:cs="Times New Roman"/>
          <w:sz w:val="24"/>
          <w:szCs w:val="24"/>
        </w:rPr>
        <w:t>Therefore, organizations administer knowledge and skills in terms of inquiring the level of skills a candidate has and make a comparison to the level of skills needed for that position.</w:t>
      </w:r>
    </w:p>
    <w:p w:rsidR="006E412A" w:rsidRDefault="006E412A" w:rsidP="006E412A">
      <w:pPr>
        <w:spacing w:line="480" w:lineRule="auto"/>
        <w:rPr>
          <w:rFonts w:ascii="Times New Roman" w:hAnsi="Times New Roman" w:cs="Times New Roman"/>
          <w:sz w:val="24"/>
          <w:szCs w:val="24"/>
        </w:rPr>
      </w:pPr>
    </w:p>
    <w:p w:rsidR="006E412A" w:rsidRDefault="006E412A" w:rsidP="006E412A">
      <w:pPr>
        <w:spacing w:line="480" w:lineRule="auto"/>
        <w:rPr>
          <w:rFonts w:ascii="Times New Roman" w:hAnsi="Times New Roman" w:cs="Times New Roman"/>
          <w:sz w:val="24"/>
          <w:szCs w:val="24"/>
        </w:rPr>
      </w:pPr>
    </w:p>
    <w:p w:rsidR="006E412A" w:rsidRDefault="006E412A" w:rsidP="006E412A">
      <w:pPr>
        <w:spacing w:line="480" w:lineRule="auto"/>
        <w:rPr>
          <w:rFonts w:ascii="Times New Roman" w:hAnsi="Times New Roman" w:cs="Times New Roman"/>
          <w:sz w:val="24"/>
          <w:szCs w:val="24"/>
        </w:rPr>
      </w:pPr>
    </w:p>
    <w:p w:rsidR="006E412A" w:rsidRDefault="006E412A" w:rsidP="006E412A">
      <w:pPr>
        <w:spacing w:line="480" w:lineRule="auto"/>
        <w:rPr>
          <w:rFonts w:ascii="Times New Roman" w:hAnsi="Times New Roman" w:cs="Times New Roman"/>
          <w:sz w:val="24"/>
          <w:szCs w:val="24"/>
        </w:rPr>
      </w:pPr>
    </w:p>
    <w:p w:rsidR="006E412A" w:rsidRDefault="006E412A" w:rsidP="006E412A">
      <w:pPr>
        <w:spacing w:line="480" w:lineRule="auto"/>
        <w:rPr>
          <w:rFonts w:ascii="Times New Roman" w:hAnsi="Times New Roman" w:cs="Times New Roman"/>
          <w:sz w:val="24"/>
          <w:szCs w:val="24"/>
        </w:rPr>
      </w:pPr>
    </w:p>
    <w:p w:rsidR="006E412A" w:rsidRDefault="006E412A" w:rsidP="006E412A">
      <w:pPr>
        <w:spacing w:line="480" w:lineRule="auto"/>
        <w:rPr>
          <w:rFonts w:ascii="Times New Roman" w:hAnsi="Times New Roman" w:cs="Times New Roman"/>
          <w:sz w:val="24"/>
          <w:szCs w:val="24"/>
        </w:rPr>
      </w:pPr>
    </w:p>
    <w:p w:rsidR="006E412A" w:rsidRDefault="006E412A" w:rsidP="006E412A">
      <w:pPr>
        <w:spacing w:line="480" w:lineRule="auto"/>
        <w:rPr>
          <w:rFonts w:ascii="Times New Roman" w:hAnsi="Times New Roman" w:cs="Times New Roman"/>
          <w:sz w:val="24"/>
          <w:szCs w:val="24"/>
        </w:rPr>
      </w:pPr>
    </w:p>
    <w:p w:rsidR="006E412A" w:rsidRDefault="006E412A" w:rsidP="006E412A">
      <w:pPr>
        <w:spacing w:line="480" w:lineRule="auto"/>
        <w:rPr>
          <w:rFonts w:ascii="Times New Roman" w:hAnsi="Times New Roman" w:cs="Times New Roman"/>
          <w:sz w:val="24"/>
          <w:szCs w:val="24"/>
        </w:rPr>
      </w:pPr>
    </w:p>
    <w:p w:rsidR="006E412A" w:rsidRDefault="006E412A" w:rsidP="006E412A">
      <w:pPr>
        <w:spacing w:line="480" w:lineRule="auto"/>
        <w:rPr>
          <w:rFonts w:ascii="Times New Roman" w:hAnsi="Times New Roman" w:cs="Times New Roman"/>
          <w:sz w:val="24"/>
          <w:szCs w:val="24"/>
        </w:rPr>
      </w:pPr>
    </w:p>
    <w:p w:rsidR="006E412A" w:rsidRDefault="006E412A" w:rsidP="006E412A">
      <w:pPr>
        <w:spacing w:line="480" w:lineRule="auto"/>
        <w:rPr>
          <w:rFonts w:ascii="Times New Roman" w:hAnsi="Times New Roman" w:cs="Times New Roman"/>
          <w:sz w:val="24"/>
          <w:szCs w:val="24"/>
        </w:rPr>
      </w:pPr>
    </w:p>
    <w:p w:rsidR="006E412A" w:rsidRDefault="006E412A" w:rsidP="006E412A">
      <w:pPr>
        <w:spacing w:line="480" w:lineRule="auto"/>
        <w:rPr>
          <w:rFonts w:ascii="Times New Roman" w:hAnsi="Times New Roman" w:cs="Times New Roman"/>
          <w:sz w:val="24"/>
          <w:szCs w:val="24"/>
        </w:rPr>
      </w:pPr>
    </w:p>
    <w:p w:rsidR="006E412A" w:rsidRDefault="006E412A" w:rsidP="006E412A">
      <w:pPr>
        <w:spacing w:line="480" w:lineRule="auto"/>
        <w:rPr>
          <w:rFonts w:ascii="Times New Roman" w:hAnsi="Times New Roman" w:cs="Times New Roman"/>
          <w:sz w:val="24"/>
          <w:szCs w:val="24"/>
        </w:rPr>
      </w:pPr>
    </w:p>
    <w:p w:rsidR="006E412A" w:rsidRDefault="006E412A" w:rsidP="006E412A">
      <w:pPr>
        <w:spacing w:line="480" w:lineRule="auto"/>
        <w:rPr>
          <w:rFonts w:ascii="Times New Roman" w:hAnsi="Times New Roman" w:cs="Times New Roman"/>
          <w:sz w:val="24"/>
          <w:szCs w:val="24"/>
        </w:rPr>
      </w:pPr>
    </w:p>
    <w:p w:rsidR="006E412A" w:rsidRDefault="006E412A" w:rsidP="006E412A">
      <w:pPr>
        <w:spacing w:line="480" w:lineRule="auto"/>
        <w:rPr>
          <w:rFonts w:ascii="Times New Roman" w:hAnsi="Times New Roman" w:cs="Times New Roman"/>
          <w:sz w:val="24"/>
          <w:szCs w:val="24"/>
        </w:rPr>
      </w:pPr>
    </w:p>
    <w:p w:rsidR="005712D2" w:rsidRPr="006E412A" w:rsidRDefault="005712D2" w:rsidP="006E412A">
      <w:pPr>
        <w:spacing w:line="480" w:lineRule="auto"/>
        <w:jc w:val="center"/>
        <w:rPr>
          <w:rFonts w:ascii="Times New Roman" w:hAnsi="Times New Roman" w:cs="Times New Roman"/>
          <w:sz w:val="24"/>
          <w:szCs w:val="24"/>
        </w:rPr>
      </w:pPr>
      <w:r w:rsidRPr="006E412A">
        <w:rPr>
          <w:rFonts w:ascii="Times New Roman" w:hAnsi="Times New Roman" w:cs="Times New Roman"/>
          <w:sz w:val="24"/>
          <w:szCs w:val="24"/>
        </w:rPr>
        <w:lastRenderedPageBreak/>
        <w:t>References</w:t>
      </w:r>
    </w:p>
    <w:p w:rsidR="005712D2" w:rsidRPr="006E412A" w:rsidRDefault="005712D2" w:rsidP="006E412A">
      <w:pPr>
        <w:spacing w:line="480" w:lineRule="auto"/>
        <w:ind w:left="720" w:hanging="720"/>
        <w:rPr>
          <w:rFonts w:ascii="Times New Roman" w:hAnsi="Times New Roman" w:cs="Times New Roman"/>
          <w:sz w:val="24"/>
          <w:szCs w:val="24"/>
        </w:rPr>
      </w:pPr>
      <w:r w:rsidRPr="006E412A">
        <w:rPr>
          <w:rFonts w:ascii="Times New Roman" w:hAnsi="Times New Roman" w:cs="Times New Roman"/>
          <w:sz w:val="24"/>
          <w:szCs w:val="24"/>
        </w:rPr>
        <w:t>Gaudio, J. L., &amp; Snowdon, C. T. (2008). Spatial cues more salient than color cues in cotton</w:t>
      </w:r>
      <w:r w:rsidRPr="006E412A">
        <w:rPr>
          <w:rFonts w:cs="Times New Roman"/>
          <w:sz w:val="24"/>
          <w:szCs w:val="24"/>
        </w:rPr>
        <w:t>‐</w:t>
      </w:r>
      <w:r w:rsidRPr="006E412A">
        <w:rPr>
          <w:rFonts w:ascii="Times New Roman" w:hAnsi="Times New Roman" w:cs="Times New Roman"/>
          <w:sz w:val="24"/>
          <w:szCs w:val="24"/>
        </w:rPr>
        <w:t>top tamarins (Saguinus oedipus) reversal learning. Journal of Comparative Psychology, 122, 441</w:t>
      </w:r>
      <w:r w:rsidRPr="006E412A">
        <w:rPr>
          <w:rFonts w:cs="Times New Roman"/>
          <w:sz w:val="24"/>
          <w:szCs w:val="24"/>
        </w:rPr>
        <w:t>‐</w:t>
      </w:r>
      <w:r w:rsidRPr="006E412A">
        <w:rPr>
          <w:rFonts w:ascii="Times New Roman" w:hAnsi="Times New Roman" w:cs="Times New Roman"/>
          <w:sz w:val="24"/>
          <w:szCs w:val="24"/>
        </w:rPr>
        <w:t>444. doi: 10.1037/0735</w:t>
      </w:r>
      <w:r w:rsidRPr="006E412A">
        <w:rPr>
          <w:rFonts w:cs="Times New Roman"/>
          <w:sz w:val="24"/>
          <w:szCs w:val="24"/>
        </w:rPr>
        <w:t>‐</w:t>
      </w:r>
      <w:r w:rsidRPr="006E412A">
        <w:rPr>
          <w:rFonts w:ascii="Times New Roman" w:hAnsi="Times New Roman" w:cs="Times New Roman"/>
          <w:sz w:val="24"/>
          <w:szCs w:val="24"/>
        </w:rPr>
        <w:t xml:space="preserve"> 7036.122.4.441 11.</w:t>
      </w:r>
    </w:p>
    <w:p w:rsidR="005712D2" w:rsidRPr="006E412A" w:rsidRDefault="005712D2" w:rsidP="006E412A">
      <w:pPr>
        <w:spacing w:line="480" w:lineRule="auto"/>
        <w:ind w:left="720" w:hanging="720"/>
        <w:rPr>
          <w:rFonts w:ascii="Times New Roman" w:hAnsi="Times New Roman" w:cs="Times New Roman"/>
          <w:sz w:val="24"/>
          <w:szCs w:val="24"/>
        </w:rPr>
      </w:pPr>
      <w:r w:rsidRPr="006E412A">
        <w:rPr>
          <w:rFonts w:ascii="Times New Roman" w:hAnsi="Times New Roman" w:cs="Times New Roman"/>
          <w:sz w:val="24"/>
          <w:szCs w:val="24"/>
        </w:rPr>
        <w:t>Alibali, M. W. (1999). How children change their minds: Strategy change can be gradual or abrupt. Developmental Psychology, 35, 127</w:t>
      </w:r>
      <w:r w:rsidRPr="006E412A">
        <w:rPr>
          <w:rFonts w:cs="Times New Roman"/>
          <w:sz w:val="24"/>
          <w:szCs w:val="24"/>
        </w:rPr>
        <w:t>‐</w:t>
      </w:r>
      <w:r w:rsidRPr="006E412A">
        <w:rPr>
          <w:rFonts w:ascii="Times New Roman" w:hAnsi="Times New Roman" w:cs="Times New Roman"/>
          <w:sz w:val="24"/>
          <w:szCs w:val="24"/>
        </w:rPr>
        <w:t>145.</w:t>
      </w:r>
    </w:p>
    <w:p w:rsidR="00BB25E0" w:rsidRPr="006E412A" w:rsidRDefault="00BB25E0" w:rsidP="006E412A">
      <w:pPr>
        <w:spacing w:line="480" w:lineRule="auto"/>
        <w:ind w:left="720" w:hanging="720"/>
        <w:rPr>
          <w:rFonts w:ascii="Times New Roman" w:hAnsi="Times New Roman" w:cs="Times New Roman"/>
          <w:sz w:val="24"/>
          <w:szCs w:val="24"/>
        </w:rPr>
      </w:pPr>
      <w:r w:rsidRPr="006E412A">
        <w:rPr>
          <w:rFonts w:ascii="Times New Roman" w:hAnsi="Times New Roman" w:cs="Times New Roman"/>
          <w:sz w:val="24"/>
          <w:szCs w:val="24"/>
        </w:rPr>
        <w:t>National Institute of Mental Health. (2009). Anxiety disorders (NIH Publication No. 09</w:t>
      </w:r>
      <w:r w:rsidRPr="006E412A">
        <w:rPr>
          <w:rFonts w:cs="Times New Roman"/>
          <w:sz w:val="24"/>
          <w:szCs w:val="24"/>
        </w:rPr>
        <w:t>‐</w:t>
      </w:r>
      <w:r w:rsidRPr="006E412A">
        <w:rPr>
          <w:rFonts w:ascii="Times New Roman" w:hAnsi="Times New Roman" w:cs="Times New Roman"/>
          <w:sz w:val="24"/>
          <w:szCs w:val="24"/>
        </w:rPr>
        <w:t>3879). Retrieved from National Institute of Mental Health website.</w:t>
      </w:r>
    </w:p>
    <w:p w:rsidR="00BB25E0" w:rsidRPr="006E412A" w:rsidRDefault="00BB25E0" w:rsidP="006E412A">
      <w:pPr>
        <w:spacing w:line="480" w:lineRule="auto"/>
        <w:ind w:left="720" w:hanging="720"/>
        <w:rPr>
          <w:rFonts w:ascii="Times New Roman" w:hAnsi="Times New Roman" w:cs="Times New Roman"/>
          <w:sz w:val="24"/>
          <w:szCs w:val="24"/>
        </w:rPr>
      </w:pPr>
      <w:r w:rsidRPr="006E412A">
        <w:rPr>
          <w:rFonts w:ascii="Times New Roman" w:hAnsi="Times New Roman" w:cs="Times New Roman"/>
          <w:sz w:val="24"/>
          <w:szCs w:val="24"/>
        </w:rPr>
        <w:t>Hostetter, A. B. (2008). Mind in motion: The gesture as simulated action framework (Doctoral dissertation, University of Wisconsin</w:t>
      </w:r>
      <w:r w:rsidRPr="006E412A">
        <w:rPr>
          <w:rFonts w:cs="Times New Roman"/>
          <w:sz w:val="24"/>
          <w:szCs w:val="24"/>
        </w:rPr>
        <w:t>‐</w:t>
      </w:r>
      <w:r w:rsidRPr="006E412A">
        <w:rPr>
          <w:rFonts w:ascii="Times New Roman" w:hAnsi="Times New Roman" w:cs="Times New Roman"/>
          <w:sz w:val="24"/>
          <w:szCs w:val="24"/>
        </w:rPr>
        <w:t>Madison). Available from ProQuest Dissertations and Thesis database. (UMI No. 3327832)</w:t>
      </w:r>
    </w:p>
    <w:p w:rsidR="00BB25E0" w:rsidRPr="006E412A" w:rsidRDefault="00BB25E0" w:rsidP="006E412A">
      <w:pPr>
        <w:spacing w:line="480" w:lineRule="auto"/>
        <w:ind w:left="720" w:hanging="720"/>
        <w:rPr>
          <w:rFonts w:ascii="Times New Roman" w:hAnsi="Times New Roman" w:cs="Times New Roman"/>
          <w:sz w:val="24"/>
          <w:szCs w:val="24"/>
        </w:rPr>
      </w:pPr>
      <w:r w:rsidRPr="006E412A">
        <w:rPr>
          <w:rFonts w:ascii="Times New Roman" w:hAnsi="Times New Roman" w:cs="Times New Roman"/>
          <w:sz w:val="24"/>
          <w:szCs w:val="24"/>
        </w:rPr>
        <w:t>Alibali, M. W. (2005). Mechanisms of change in the development of mathematical reasoning. In R. V. Kail (Ed.), Advances in child development and behavior (pp. 79</w:t>
      </w:r>
      <w:r w:rsidRPr="006E412A">
        <w:rPr>
          <w:rFonts w:cs="Times New Roman"/>
          <w:sz w:val="24"/>
          <w:szCs w:val="24"/>
        </w:rPr>
        <w:t>‐</w:t>
      </w:r>
      <w:r w:rsidRPr="006E412A">
        <w:rPr>
          <w:rFonts w:ascii="Times New Roman" w:hAnsi="Times New Roman" w:cs="Times New Roman"/>
          <w:sz w:val="24"/>
          <w:szCs w:val="24"/>
        </w:rPr>
        <w:t>123). New York, NY: Academic Press. 7.  Chapter in edited work: second or later edition.</w:t>
      </w:r>
    </w:p>
    <w:p w:rsidR="00BB25E0" w:rsidRPr="006E412A" w:rsidRDefault="00BB25E0" w:rsidP="006E412A">
      <w:pPr>
        <w:spacing w:line="480" w:lineRule="auto"/>
        <w:ind w:left="720" w:hanging="720"/>
        <w:rPr>
          <w:rFonts w:ascii="Times New Roman" w:hAnsi="Times New Roman" w:cs="Times New Roman"/>
          <w:sz w:val="24"/>
          <w:szCs w:val="24"/>
        </w:rPr>
      </w:pPr>
      <w:r w:rsidRPr="006E412A">
        <w:rPr>
          <w:rFonts w:ascii="Times New Roman" w:hAnsi="Times New Roman" w:cs="Times New Roman"/>
          <w:sz w:val="24"/>
          <w:szCs w:val="24"/>
        </w:rPr>
        <w:t>Curtin, J. J., &amp; Lang, A. R. (2007). Alcohol and emotion: Insights and directives from affective science. In J. Rottenberg &amp; S. L. Johnson (Eds.), Emotion and psychopathology: Bridging affective and clinical science (2nd ed., pp. 191</w:t>
      </w:r>
      <w:r w:rsidRPr="006E412A">
        <w:rPr>
          <w:rFonts w:cs="Times New Roman"/>
          <w:sz w:val="24"/>
          <w:szCs w:val="24"/>
        </w:rPr>
        <w:t>‐</w:t>
      </w:r>
      <w:r w:rsidRPr="006E412A">
        <w:rPr>
          <w:rFonts w:ascii="Times New Roman" w:hAnsi="Times New Roman" w:cs="Times New Roman"/>
          <w:sz w:val="24"/>
          <w:szCs w:val="24"/>
        </w:rPr>
        <w:t xml:space="preserve"> 213). Washington, DC: American Psychological Association</w:t>
      </w:r>
    </w:p>
    <w:p w:rsidR="00BB25E0" w:rsidRPr="006E412A" w:rsidRDefault="00BB25E0" w:rsidP="006E412A">
      <w:pPr>
        <w:spacing w:line="480" w:lineRule="auto"/>
        <w:ind w:left="720" w:hanging="720"/>
        <w:rPr>
          <w:rFonts w:ascii="Times New Roman" w:hAnsi="Times New Roman" w:cs="Times New Roman"/>
          <w:sz w:val="24"/>
          <w:szCs w:val="24"/>
        </w:rPr>
      </w:pPr>
      <w:r w:rsidRPr="006E412A">
        <w:rPr>
          <w:rFonts w:ascii="Times New Roman" w:hAnsi="Times New Roman" w:cs="Times New Roman"/>
          <w:sz w:val="24"/>
          <w:szCs w:val="24"/>
        </w:rPr>
        <w:t>Gaudio, J. L., &amp; Snowdon, C. T. (2008). Spatial cues more salient than color cues in cotton</w:t>
      </w:r>
      <w:r w:rsidRPr="006E412A">
        <w:rPr>
          <w:rFonts w:cs="Times New Roman"/>
          <w:sz w:val="24"/>
          <w:szCs w:val="24"/>
        </w:rPr>
        <w:t>‐</w:t>
      </w:r>
      <w:r w:rsidRPr="006E412A">
        <w:rPr>
          <w:rFonts w:ascii="Times New Roman" w:hAnsi="Times New Roman" w:cs="Times New Roman"/>
          <w:sz w:val="24"/>
          <w:szCs w:val="24"/>
        </w:rPr>
        <w:t>top tamarins (Saguinus oedipus) reversal learning. Journal of Comparative Psychology, 122, 441</w:t>
      </w:r>
      <w:r w:rsidRPr="006E412A">
        <w:rPr>
          <w:rFonts w:cs="Times New Roman"/>
          <w:sz w:val="24"/>
          <w:szCs w:val="24"/>
        </w:rPr>
        <w:t>‐</w:t>
      </w:r>
      <w:r w:rsidRPr="006E412A">
        <w:rPr>
          <w:rFonts w:ascii="Times New Roman" w:hAnsi="Times New Roman" w:cs="Times New Roman"/>
          <w:sz w:val="24"/>
          <w:szCs w:val="24"/>
        </w:rPr>
        <w:t>444. doi: 10.1037/0735</w:t>
      </w:r>
      <w:r w:rsidRPr="006E412A">
        <w:rPr>
          <w:rFonts w:cs="Times New Roman"/>
          <w:sz w:val="24"/>
          <w:szCs w:val="24"/>
        </w:rPr>
        <w:t>‐</w:t>
      </w:r>
      <w:r w:rsidRPr="006E412A">
        <w:rPr>
          <w:rFonts w:ascii="Times New Roman" w:hAnsi="Times New Roman" w:cs="Times New Roman"/>
          <w:sz w:val="24"/>
          <w:szCs w:val="24"/>
        </w:rPr>
        <w:t xml:space="preserve"> 7036.122.4.441.</w:t>
      </w:r>
    </w:p>
    <w:p w:rsidR="00BB25E0" w:rsidRPr="006E412A" w:rsidRDefault="00BB25E0" w:rsidP="006E412A">
      <w:pPr>
        <w:spacing w:line="480" w:lineRule="auto"/>
        <w:ind w:left="720" w:hanging="720"/>
        <w:rPr>
          <w:rFonts w:ascii="Times New Roman" w:hAnsi="Times New Roman" w:cs="Times New Roman"/>
          <w:sz w:val="24"/>
          <w:szCs w:val="24"/>
        </w:rPr>
      </w:pPr>
      <w:r w:rsidRPr="006E412A">
        <w:rPr>
          <w:rFonts w:ascii="Times New Roman" w:hAnsi="Times New Roman" w:cs="Times New Roman"/>
          <w:sz w:val="24"/>
          <w:szCs w:val="24"/>
        </w:rPr>
        <w:lastRenderedPageBreak/>
        <w:t>Hamilton, R. J., &amp; Bowers, B. (2007). The theory of genetic vulnerability: A Roy model exemplar. Nursing Science Quarterly, 20, 254</w:t>
      </w:r>
      <w:r w:rsidRPr="006E412A">
        <w:rPr>
          <w:rFonts w:cs="Times New Roman"/>
          <w:sz w:val="24"/>
          <w:szCs w:val="24"/>
        </w:rPr>
        <w:t>‐</w:t>
      </w:r>
      <w:r w:rsidRPr="006E412A">
        <w:rPr>
          <w:rFonts w:ascii="Times New Roman" w:hAnsi="Times New Roman" w:cs="Times New Roman"/>
          <w:sz w:val="24"/>
          <w:szCs w:val="24"/>
        </w:rPr>
        <w:t>264. doi: 10.1177/0894318407303127</w:t>
      </w:r>
    </w:p>
    <w:p w:rsidR="00BB25E0" w:rsidRPr="006E412A" w:rsidRDefault="00BB25E0" w:rsidP="006E412A">
      <w:pPr>
        <w:spacing w:line="480" w:lineRule="auto"/>
        <w:ind w:left="720" w:hanging="720"/>
        <w:rPr>
          <w:rFonts w:ascii="Times New Roman" w:hAnsi="Times New Roman" w:cs="Times New Roman"/>
          <w:sz w:val="24"/>
          <w:szCs w:val="24"/>
        </w:rPr>
      </w:pPr>
      <w:r w:rsidRPr="006E412A">
        <w:rPr>
          <w:rFonts w:ascii="Times New Roman" w:hAnsi="Times New Roman" w:cs="Times New Roman"/>
          <w:sz w:val="24"/>
          <w:szCs w:val="24"/>
        </w:rPr>
        <w:t>Greenberg, M. T., Domitrovich, C., &amp; Bumbarger, B. (2000, March 30). Prevention of mental disorders in school</w:t>
      </w:r>
      <w:r w:rsidRPr="006E412A">
        <w:rPr>
          <w:rFonts w:cs="Times New Roman"/>
          <w:sz w:val="24"/>
          <w:szCs w:val="24"/>
        </w:rPr>
        <w:t>‐</w:t>
      </w:r>
      <w:r w:rsidRPr="006E412A">
        <w:rPr>
          <w:rFonts w:ascii="Times New Roman" w:hAnsi="Times New Roman" w:cs="Times New Roman"/>
          <w:sz w:val="24"/>
          <w:szCs w:val="24"/>
        </w:rPr>
        <w:t xml:space="preserve">aged children: Current state of the field. Prevention and Treatment, 4, Article 1. Retrieved from </w:t>
      </w:r>
      <w:hyperlink r:id="rId6" w:history="1">
        <w:r w:rsidRPr="006E412A">
          <w:rPr>
            <w:rStyle w:val="Hyperlink"/>
            <w:rFonts w:ascii="Times New Roman" w:hAnsi="Times New Roman" w:cs="Times New Roman"/>
            <w:sz w:val="24"/>
            <w:szCs w:val="24"/>
          </w:rPr>
          <w:t>http://journals.apa.org/prevention</w:t>
        </w:r>
      </w:hyperlink>
      <w:r w:rsidRPr="006E412A">
        <w:rPr>
          <w:rFonts w:ascii="Times New Roman" w:hAnsi="Times New Roman" w:cs="Times New Roman"/>
          <w:sz w:val="24"/>
          <w:szCs w:val="24"/>
        </w:rPr>
        <w:t>.</w:t>
      </w:r>
    </w:p>
    <w:p w:rsidR="00BB25E0" w:rsidRPr="006E412A" w:rsidRDefault="00BB25E0" w:rsidP="006E412A">
      <w:pPr>
        <w:spacing w:line="480" w:lineRule="auto"/>
        <w:ind w:left="720" w:hanging="720"/>
        <w:rPr>
          <w:rFonts w:ascii="Times New Roman" w:hAnsi="Times New Roman" w:cs="Times New Roman"/>
          <w:sz w:val="24"/>
          <w:szCs w:val="24"/>
        </w:rPr>
      </w:pPr>
      <w:r w:rsidRPr="006E412A">
        <w:rPr>
          <w:rFonts w:ascii="Times New Roman" w:hAnsi="Times New Roman" w:cs="Times New Roman"/>
          <w:sz w:val="24"/>
          <w:szCs w:val="24"/>
        </w:rPr>
        <w:t>Lopez</w:t>
      </w:r>
      <w:r w:rsidRPr="006E412A">
        <w:rPr>
          <w:rFonts w:cs="Times New Roman"/>
          <w:sz w:val="24"/>
          <w:szCs w:val="24"/>
        </w:rPr>
        <w:t>‐</w:t>
      </w:r>
      <w:r w:rsidRPr="006E412A">
        <w:rPr>
          <w:rFonts w:ascii="Times New Roman" w:hAnsi="Times New Roman" w:cs="Times New Roman"/>
          <w:sz w:val="24"/>
          <w:szCs w:val="24"/>
        </w:rPr>
        <w:t>Duran, N. (2009, August 27). Re: Gender and age differences in the symptomatology of child depression [Web log message]. Retrieved from Child Psychology Research Blog,</w:t>
      </w:r>
      <w:r w:rsidR="006E412A" w:rsidRPr="006E412A">
        <w:rPr>
          <w:rFonts w:ascii="Times New Roman" w:hAnsi="Times New Roman" w:cs="Times New Roman"/>
          <w:sz w:val="24"/>
          <w:szCs w:val="24"/>
        </w:rPr>
        <w:t> http</w:t>
      </w:r>
      <w:r w:rsidRPr="006E412A">
        <w:rPr>
          <w:rFonts w:ascii="Times New Roman" w:hAnsi="Times New Roman" w:cs="Times New Roman"/>
          <w:sz w:val="24"/>
          <w:szCs w:val="24"/>
        </w:rPr>
        <w:t>://www.child</w:t>
      </w:r>
      <w:r w:rsidRPr="006E412A">
        <w:rPr>
          <w:rFonts w:cs="Times New Roman"/>
          <w:sz w:val="24"/>
          <w:szCs w:val="24"/>
        </w:rPr>
        <w:t>‐</w:t>
      </w:r>
      <w:r w:rsidRPr="006E412A">
        <w:rPr>
          <w:rFonts w:ascii="Times New Roman" w:hAnsi="Times New Roman" w:cs="Times New Roman"/>
          <w:sz w:val="24"/>
          <w:szCs w:val="24"/>
        </w:rPr>
        <w:t>psych.org/</w:t>
      </w:r>
    </w:p>
    <w:sectPr w:rsidR="00BB25E0" w:rsidRPr="006E412A" w:rsidSect="00BB25E0">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455E0" w:rsidRDefault="009455E0" w:rsidP="00BB25E0">
      <w:pPr>
        <w:spacing w:after="0" w:line="240" w:lineRule="auto"/>
      </w:pPr>
      <w:r>
        <w:separator/>
      </w:r>
    </w:p>
  </w:endnote>
  <w:endnote w:type="continuationSeparator" w:id="0">
    <w:p w:rsidR="009455E0" w:rsidRDefault="009455E0" w:rsidP="00BB25E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455E0" w:rsidRDefault="009455E0" w:rsidP="00BB25E0">
      <w:pPr>
        <w:spacing w:after="0" w:line="240" w:lineRule="auto"/>
      </w:pPr>
      <w:r>
        <w:separator/>
      </w:r>
    </w:p>
  </w:footnote>
  <w:footnote w:type="continuationSeparator" w:id="0">
    <w:p w:rsidR="009455E0" w:rsidRDefault="009455E0" w:rsidP="00BB25E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12A" w:rsidRPr="006E412A" w:rsidRDefault="006E412A">
    <w:pPr>
      <w:pStyle w:val="Header"/>
      <w:jc w:val="right"/>
      <w:rPr>
        <w:rFonts w:ascii="Times New Roman" w:hAnsi="Times New Roman" w:cs="Times New Roman"/>
        <w:sz w:val="24"/>
        <w:szCs w:val="24"/>
      </w:rPr>
    </w:pPr>
    <w:r w:rsidRPr="006E412A">
      <w:rPr>
        <w:rFonts w:ascii="Times New Roman" w:hAnsi="Times New Roman" w:cs="Times New Roman"/>
        <w:sz w:val="24"/>
        <w:szCs w:val="24"/>
      </w:rPr>
      <w:t xml:space="preserve">INDUSTRIAL ORGANIZATIONAL PSYCHOLOGY </w:t>
    </w:r>
    <w:r w:rsidRPr="006E412A">
      <w:rPr>
        <w:rFonts w:ascii="Times New Roman" w:hAnsi="Times New Roman" w:cs="Times New Roman"/>
        <w:sz w:val="24"/>
        <w:szCs w:val="24"/>
      </w:rPr>
      <w:tab/>
    </w:r>
    <w:sdt>
      <w:sdtPr>
        <w:rPr>
          <w:rFonts w:ascii="Times New Roman" w:hAnsi="Times New Roman" w:cs="Times New Roman"/>
          <w:sz w:val="24"/>
          <w:szCs w:val="24"/>
        </w:rPr>
        <w:id w:val="19185536"/>
        <w:docPartObj>
          <w:docPartGallery w:val="Page Numbers (Top of Page)"/>
          <w:docPartUnique/>
        </w:docPartObj>
      </w:sdtPr>
      <w:sdtContent>
        <w:r w:rsidRPr="006E412A">
          <w:rPr>
            <w:rFonts w:ascii="Times New Roman" w:hAnsi="Times New Roman" w:cs="Times New Roman"/>
            <w:sz w:val="24"/>
            <w:szCs w:val="24"/>
          </w:rPr>
          <w:fldChar w:fldCharType="begin"/>
        </w:r>
        <w:r w:rsidRPr="006E412A">
          <w:rPr>
            <w:rFonts w:ascii="Times New Roman" w:hAnsi="Times New Roman" w:cs="Times New Roman"/>
            <w:sz w:val="24"/>
            <w:szCs w:val="24"/>
          </w:rPr>
          <w:instrText xml:space="preserve"> PAGE   \* MERGEFORMAT </w:instrText>
        </w:r>
        <w:r w:rsidRPr="006E412A">
          <w:rPr>
            <w:rFonts w:ascii="Times New Roman" w:hAnsi="Times New Roman" w:cs="Times New Roman"/>
            <w:sz w:val="24"/>
            <w:szCs w:val="24"/>
          </w:rPr>
          <w:fldChar w:fldCharType="separate"/>
        </w:r>
        <w:r>
          <w:rPr>
            <w:rFonts w:ascii="Times New Roman" w:hAnsi="Times New Roman" w:cs="Times New Roman"/>
            <w:noProof/>
            <w:sz w:val="24"/>
            <w:szCs w:val="24"/>
          </w:rPr>
          <w:t>2</w:t>
        </w:r>
        <w:r w:rsidRPr="006E412A">
          <w:rPr>
            <w:rFonts w:ascii="Times New Roman" w:hAnsi="Times New Roman" w:cs="Times New Roman"/>
            <w:sz w:val="24"/>
            <w:szCs w:val="24"/>
          </w:rPr>
          <w:fldChar w:fldCharType="end"/>
        </w:r>
      </w:sdtContent>
    </w:sdt>
  </w:p>
  <w:p w:rsidR="006E412A" w:rsidRPr="006E412A" w:rsidRDefault="006E412A">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5E0" w:rsidRPr="00BB25E0" w:rsidRDefault="00BB25E0">
    <w:pPr>
      <w:pStyle w:val="Header"/>
      <w:jc w:val="right"/>
      <w:rPr>
        <w:rFonts w:ascii="Times New Roman" w:hAnsi="Times New Roman" w:cs="Times New Roman"/>
        <w:sz w:val="24"/>
        <w:szCs w:val="24"/>
      </w:rPr>
    </w:pPr>
    <w:r w:rsidRPr="00BB25E0">
      <w:rPr>
        <w:rFonts w:ascii="Times New Roman" w:hAnsi="Times New Roman" w:cs="Times New Roman"/>
        <w:sz w:val="24"/>
        <w:szCs w:val="24"/>
      </w:rPr>
      <w:t>Running Head: INDUSTRIAL ORGANIZATIONAL PSYCHOLOGY</w:t>
    </w:r>
    <w:r w:rsidRPr="00BB25E0">
      <w:rPr>
        <w:rFonts w:ascii="Times New Roman" w:hAnsi="Times New Roman" w:cs="Times New Roman"/>
        <w:sz w:val="24"/>
        <w:szCs w:val="24"/>
      </w:rPr>
      <w:tab/>
    </w:r>
    <w:r w:rsidRPr="00BB25E0">
      <w:rPr>
        <w:rFonts w:ascii="Times New Roman" w:hAnsi="Times New Roman" w:cs="Times New Roman"/>
        <w:sz w:val="24"/>
        <w:szCs w:val="24"/>
      </w:rPr>
      <w:tab/>
    </w:r>
    <w:sdt>
      <w:sdtPr>
        <w:rPr>
          <w:rFonts w:ascii="Times New Roman" w:hAnsi="Times New Roman" w:cs="Times New Roman"/>
          <w:sz w:val="24"/>
          <w:szCs w:val="24"/>
        </w:rPr>
        <w:id w:val="19185425"/>
        <w:docPartObj>
          <w:docPartGallery w:val="Page Numbers (Top of Page)"/>
          <w:docPartUnique/>
        </w:docPartObj>
      </w:sdtPr>
      <w:sdtContent>
        <w:r w:rsidRPr="00BB25E0">
          <w:rPr>
            <w:rFonts w:ascii="Times New Roman" w:hAnsi="Times New Roman" w:cs="Times New Roman"/>
            <w:sz w:val="24"/>
            <w:szCs w:val="24"/>
          </w:rPr>
          <w:fldChar w:fldCharType="begin"/>
        </w:r>
        <w:r w:rsidRPr="00BB25E0">
          <w:rPr>
            <w:rFonts w:ascii="Times New Roman" w:hAnsi="Times New Roman" w:cs="Times New Roman"/>
            <w:sz w:val="24"/>
            <w:szCs w:val="24"/>
          </w:rPr>
          <w:instrText xml:space="preserve"> PAGE   \* MERGEFORMAT </w:instrText>
        </w:r>
        <w:r w:rsidRPr="00BB25E0">
          <w:rPr>
            <w:rFonts w:ascii="Times New Roman" w:hAnsi="Times New Roman" w:cs="Times New Roman"/>
            <w:sz w:val="24"/>
            <w:szCs w:val="24"/>
          </w:rPr>
          <w:fldChar w:fldCharType="separate"/>
        </w:r>
        <w:r w:rsidR="006E412A">
          <w:rPr>
            <w:rFonts w:ascii="Times New Roman" w:hAnsi="Times New Roman" w:cs="Times New Roman"/>
            <w:noProof/>
            <w:sz w:val="24"/>
            <w:szCs w:val="24"/>
          </w:rPr>
          <w:t>1</w:t>
        </w:r>
        <w:r w:rsidRPr="00BB25E0">
          <w:rPr>
            <w:rFonts w:ascii="Times New Roman" w:hAnsi="Times New Roman" w:cs="Times New Roman"/>
            <w:sz w:val="24"/>
            <w:szCs w:val="24"/>
          </w:rPr>
          <w:fldChar w:fldCharType="end"/>
        </w:r>
      </w:sdtContent>
    </w:sdt>
  </w:p>
  <w:p w:rsidR="00BB25E0" w:rsidRPr="00BB25E0" w:rsidRDefault="00BB25E0">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205ED0"/>
    <w:rsid w:val="00150425"/>
    <w:rsid w:val="00205ED0"/>
    <w:rsid w:val="002C4641"/>
    <w:rsid w:val="0039357A"/>
    <w:rsid w:val="005712D2"/>
    <w:rsid w:val="006E412A"/>
    <w:rsid w:val="009455E0"/>
    <w:rsid w:val="00A12FB5"/>
    <w:rsid w:val="00BB1FDA"/>
    <w:rsid w:val="00BB25E0"/>
    <w:rsid w:val="00FD6DD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6D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B25E0"/>
    <w:rPr>
      <w:color w:val="0000FF" w:themeColor="hyperlink"/>
      <w:u w:val="single"/>
    </w:rPr>
  </w:style>
  <w:style w:type="paragraph" w:styleId="Header">
    <w:name w:val="header"/>
    <w:basedOn w:val="Normal"/>
    <w:link w:val="HeaderChar"/>
    <w:uiPriority w:val="99"/>
    <w:unhideWhenUsed/>
    <w:rsid w:val="00BB25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25E0"/>
  </w:style>
  <w:style w:type="paragraph" w:styleId="Footer">
    <w:name w:val="footer"/>
    <w:basedOn w:val="Normal"/>
    <w:link w:val="FooterChar"/>
    <w:uiPriority w:val="99"/>
    <w:semiHidden/>
    <w:unhideWhenUsed/>
    <w:rsid w:val="00BB25E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B25E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journals.apa.org/prevention"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5</Pages>
  <Words>670</Words>
  <Characters>3825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mimi</cp:lastModifiedBy>
  <cp:revision>1</cp:revision>
  <dcterms:created xsi:type="dcterms:W3CDTF">2019-01-29T22:05:00Z</dcterms:created>
  <dcterms:modified xsi:type="dcterms:W3CDTF">2019-01-29T23:15:00Z</dcterms:modified>
</cp:coreProperties>
</file>